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39A42FA6" w14:textId="138E63C7" w:rsidR="00B351CA" w:rsidRPr="00E74AD1" w:rsidRDefault="009D0526" w:rsidP="00B351CA">
      <w:pPr>
        <w:pStyle w:val="StandardWeb"/>
        <w:spacing w:before="0" w:beforeAutospacing="0" w:after="0" w:afterAutospacing="0"/>
        <w:rPr>
          <w:rFonts w:ascii="Calibri" w:hAnsi="Calibri" w:cs="Calibri"/>
          <w:b/>
          <w:bCs/>
          <w:color w:val="000000"/>
          <w:sz w:val="44"/>
          <w:szCs w:val="44"/>
        </w:rPr>
      </w:pPr>
      <w:r w:rsidRPr="00E74AD1">
        <w:rPr>
          <w:rFonts w:ascii="Calibri" w:hAnsi="Calibri" w:cs="Calibri"/>
          <w:b/>
          <w:bCs/>
          <w:color w:val="000000"/>
          <w:sz w:val="44"/>
          <w:szCs w:val="44"/>
        </w:rPr>
        <w:t>Cameo setzt die Talents von The Voice Thailand in Szene</w:t>
      </w:r>
    </w:p>
    <w:p w14:paraId="78C00FFA" w14:textId="77777777" w:rsidR="009D0526" w:rsidRPr="00E74AD1" w:rsidRDefault="009D0526" w:rsidP="00B351CA">
      <w:pPr>
        <w:pStyle w:val="StandardWeb"/>
        <w:spacing w:before="0" w:beforeAutospacing="0" w:after="0" w:afterAutospacing="0"/>
        <w:rPr>
          <w:rFonts w:ascii="Calibri" w:hAnsi="Calibri" w:cs="Calibri"/>
          <w:sz w:val="22"/>
          <w:szCs w:val="22"/>
        </w:rPr>
      </w:pPr>
    </w:p>
    <w:p w14:paraId="0E69DBA9" w14:textId="371EDF53" w:rsidR="009D0526" w:rsidRPr="00FA3FFB" w:rsidRDefault="00B351CA" w:rsidP="009D0526">
      <w:pPr>
        <w:rPr>
          <w:rFonts w:ascii="Calibri" w:hAnsi="Calibri" w:cs="Calibri"/>
          <w:b/>
          <w:bCs/>
          <w:color w:val="000000"/>
          <w:sz w:val="22"/>
          <w:szCs w:val="22"/>
        </w:rPr>
      </w:pPr>
      <w:r w:rsidRPr="00FA3FFB">
        <w:rPr>
          <w:rFonts w:ascii="Calibri" w:hAnsi="Calibri" w:cs="Calibri"/>
          <w:b/>
          <w:bCs/>
          <w:sz w:val="22"/>
          <w:szCs w:val="22"/>
        </w:rPr>
        <w:t xml:space="preserve">Neu-Anspach, Deutschland – </w:t>
      </w:r>
      <w:r w:rsidR="00E74AD1">
        <w:rPr>
          <w:rFonts w:ascii="Calibri" w:hAnsi="Calibri" w:cs="Calibri"/>
          <w:b/>
          <w:bCs/>
          <w:sz w:val="22"/>
          <w:szCs w:val="22"/>
        </w:rPr>
        <w:t>16</w:t>
      </w:r>
      <w:r w:rsidRPr="00FA3FFB">
        <w:rPr>
          <w:rFonts w:ascii="Calibri" w:hAnsi="Calibri" w:cs="Calibri"/>
          <w:b/>
          <w:bCs/>
          <w:sz w:val="22"/>
          <w:szCs w:val="22"/>
        </w:rPr>
        <w:t xml:space="preserve">. </w:t>
      </w:r>
      <w:r w:rsidR="00A268C4">
        <w:rPr>
          <w:rFonts w:ascii="Calibri" w:hAnsi="Calibri" w:cs="Calibri"/>
          <w:b/>
          <w:bCs/>
          <w:sz w:val="22"/>
          <w:szCs w:val="22"/>
        </w:rPr>
        <w:t>August</w:t>
      </w:r>
      <w:r w:rsidRPr="00FA3FFB">
        <w:rPr>
          <w:rFonts w:ascii="Calibri" w:hAnsi="Calibri" w:cs="Calibri"/>
          <w:b/>
          <w:bCs/>
          <w:sz w:val="22"/>
          <w:szCs w:val="22"/>
        </w:rPr>
        <w:t xml:space="preserve"> 2022 –</w:t>
      </w:r>
      <w:r w:rsidR="00977743" w:rsidRPr="00FA3FFB">
        <w:rPr>
          <w:rFonts w:ascii="Calibri" w:hAnsi="Calibri" w:cs="Calibri"/>
          <w:b/>
          <w:bCs/>
          <w:sz w:val="22"/>
          <w:szCs w:val="22"/>
        </w:rPr>
        <w:t xml:space="preserve"> The Voice ist </w:t>
      </w:r>
      <w:r w:rsidR="004B7FE2" w:rsidRPr="00FA3FFB">
        <w:rPr>
          <w:rFonts w:ascii="Calibri" w:hAnsi="Calibri" w:cs="Calibri"/>
          <w:b/>
          <w:bCs/>
          <w:sz w:val="22"/>
          <w:szCs w:val="22"/>
        </w:rPr>
        <w:t>die</w:t>
      </w:r>
      <w:r w:rsidR="00977743" w:rsidRPr="00FA3FFB">
        <w:rPr>
          <w:rFonts w:ascii="Calibri" w:hAnsi="Calibri" w:cs="Calibri"/>
          <w:b/>
          <w:bCs/>
          <w:sz w:val="22"/>
          <w:szCs w:val="22"/>
        </w:rPr>
        <w:t xml:space="preserve"> erfolgreichste Casting- und Musikshow</w:t>
      </w:r>
      <w:r w:rsidR="004B7FE2" w:rsidRPr="00FA3FFB">
        <w:rPr>
          <w:rFonts w:ascii="Calibri" w:hAnsi="Calibri" w:cs="Calibri"/>
          <w:b/>
          <w:bCs/>
          <w:sz w:val="22"/>
          <w:szCs w:val="22"/>
        </w:rPr>
        <w:t xml:space="preserve"> </w:t>
      </w:r>
      <w:r w:rsidR="00977743" w:rsidRPr="00FA3FFB">
        <w:rPr>
          <w:rFonts w:ascii="Calibri" w:hAnsi="Calibri" w:cs="Calibri"/>
          <w:b/>
          <w:bCs/>
          <w:sz w:val="22"/>
          <w:szCs w:val="22"/>
        </w:rPr>
        <w:t>der Welt. Auch in Thailand erfreu</w:t>
      </w:r>
      <w:r w:rsidR="004B7FE2" w:rsidRPr="00FA3FFB">
        <w:rPr>
          <w:rFonts w:ascii="Calibri" w:hAnsi="Calibri" w:cs="Calibri"/>
          <w:b/>
          <w:bCs/>
          <w:sz w:val="22"/>
          <w:szCs w:val="22"/>
        </w:rPr>
        <w:t>t sich das Format ungebrochener Beliebtheit. Für die 8. Staffel von The Voice of Thailand</w:t>
      </w:r>
      <w:r w:rsidR="00977743" w:rsidRPr="00FA3FFB">
        <w:rPr>
          <w:rFonts w:ascii="Calibri" w:hAnsi="Calibri" w:cs="Calibri"/>
          <w:b/>
          <w:bCs/>
          <w:sz w:val="22"/>
          <w:szCs w:val="22"/>
        </w:rPr>
        <w:t xml:space="preserve"> </w:t>
      </w:r>
      <w:r w:rsidR="004B7FE2" w:rsidRPr="00FA3FFB">
        <w:rPr>
          <w:rFonts w:ascii="Calibri" w:hAnsi="Calibri" w:cs="Calibri"/>
          <w:b/>
          <w:bCs/>
          <w:sz w:val="22"/>
          <w:szCs w:val="22"/>
        </w:rPr>
        <w:t xml:space="preserve">setzten die </w:t>
      </w:r>
      <w:r w:rsidR="005647D1" w:rsidRPr="00FA3FFB">
        <w:rPr>
          <w:rFonts w:ascii="Calibri" w:hAnsi="Calibri" w:cs="Calibri"/>
          <w:b/>
          <w:bCs/>
          <w:sz w:val="22"/>
          <w:szCs w:val="22"/>
        </w:rPr>
        <w:t>Lichtdesigner der</w:t>
      </w:r>
      <w:r w:rsidR="00D3459F" w:rsidRPr="00FA3FFB">
        <w:rPr>
          <w:rFonts w:ascii="Calibri" w:hAnsi="Calibri" w:cs="Calibri"/>
          <w:b/>
          <w:bCs/>
          <w:sz w:val="22"/>
          <w:szCs w:val="22"/>
        </w:rPr>
        <w:t xml:space="preserve"> Show</w:t>
      </w:r>
      <w:r w:rsidR="004B7FE2" w:rsidRPr="00FA3FFB">
        <w:rPr>
          <w:rFonts w:ascii="Calibri" w:hAnsi="Calibri" w:cs="Calibri"/>
          <w:b/>
          <w:bCs/>
          <w:sz w:val="22"/>
          <w:szCs w:val="22"/>
        </w:rPr>
        <w:t xml:space="preserve"> erstmals auf die Schei</w:t>
      </w:r>
      <w:r w:rsidR="00484FD6" w:rsidRPr="00FA3FFB">
        <w:rPr>
          <w:rFonts w:ascii="Calibri" w:hAnsi="Calibri" w:cs="Calibri"/>
          <w:b/>
          <w:bCs/>
          <w:sz w:val="22"/>
          <w:szCs w:val="22"/>
        </w:rPr>
        <w:t>nwerfer von Cameo. Mehr als 180 Moving Lights, Spotlights und LED-Bars kamen in den Studio- und Liveshows</w:t>
      </w:r>
      <w:r w:rsidR="00914A6F" w:rsidRPr="00FA3FFB">
        <w:rPr>
          <w:rFonts w:ascii="Calibri" w:hAnsi="Calibri" w:cs="Calibri"/>
          <w:b/>
          <w:bCs/>
          <w:sz w:val="22"/>
          <w:szCs w:val="22"/>
        </w:rPr>
        <w:t xml:space="preserve"> in Bangkok zum Einsatz. Geliefert wurden die Lichtlösungen </w:t>
      </w:r>
      <w:r w:rsidR="005647D1" w:rsidRPr="00FA3FFB">
        <w:rPr>
          <w:rFonts w:ascii="Calibri" w:hAnsi="Calibri" w:cs="Calibri"/>
          <w:b/>
          <w:bCs/>
          <w:sz w:val="22"/>
          <w:szCs w:val="22"/>
        </w:rPr>
        <w:t>durch den thailändischen Cameo-Distributor</w:t>
      </w:r>
      <w:r w:rsidR="00977743" w:rsidRPr="00FA3FFB">
        <w:rPr>
          <w:rFonts w:ascii="Calibri" w:hAnsi="Calibri" w:cs="Calibri"/>
          <w:b/>
          <w:bCs/>
          <w:sz w:val="22"/>
          <w:szCs w:val="22"/>
        </w:rPr>
        <w:t xml:space="preserve"> </w:t>
      </w:r>
      <w:r w:rsidR="005647D1" w:rsidRPr="00FA3FFB">
        <w:rPr>
          <w:rFonts w:ascii="Calibri" w:hAnsi="Calibri" w:cs="Calibri"/>
          <w:b/>
          <w:bCs/>
          <w:sz w:val="22"/>
          <w:szCs w:val="22"/>
        </w:rPr>
        <w:t xml:space="preserve">&amp;E </w:t>
      </w:r>
      <w:r w:rsidR="005647D1" w:rsidRPr="00FA3FFB">
        <w:rPr>
          <w:rFonts w:ascii="Calibri" w:hAnsi="Calibri" w:cs="Calibri"/>
          <w:b/>
          <w:bCs/>
          <w:color w:val="050505"/>
          <w:sz w:val="22"/>
          <w:szCs w:val="22"/>
        </w:rPr>
        <w:t>L&amp;E Lighting &amp; Equipment PCL</w:t>
      </w:r>
      <w:r w:rsidR="005647D1" w:rsidRPr="00FA3FFB">
        <w:rPr>
          <w:rFonts w:ascii="Calibri" w:hAnsi="Calibri" w:cs="Calibri"/>
          <w:b/>
          <w:bCs/>
          <w:sz w:val="22"/>
          <w:szCs w:val="22"/>
        </w:rPr>
        <w:t>.</w:t>
      </w:r>
    </w:p>
    <w:p w14:paraId="0E1C9D11" w14:textId="77777777" w:rsidR="009D0526" w:rsidRPr="00FA3FFB" w:rsidRDefault="009D0526" w:rsidP="009D0526">
      <w:pPr>
        <w:pStyle w:val="StandardWeb"/>
        <w:spacing w:before="0" w:beforeAutospacing="0" w:after="0" w:afterAutospacing="0"/>
        <w:textAlignment w:val="baseline"/>
        <w:rPr>
          <w:rFonts w:ascii="Calibri" w:eastAsiaTheme="minorHAnsi" w:hAnsi="Calibri" w:cs="Calibri"/>
          <w:sz w:val="22"/>
          <w:szCs w:val="22"/>
          <w:lang w:eastAsia="en-US"/>
        </w:rPr>
      </w:pPr>
    </w:p>
    <w:p w14:paraId="7AC25144" w14:textId="3EC6840F" w:rsidR="009D0526" w:rsidRPr="00FA3FFB" w:rsidRDefault="009D0526" w:rsidP="009D0526">
      <w:pPr>
        <w:pStyle w:val="StandardWeb"/>
        <w:spacing w:before="0" w:beforeAutospacing="0" w:after="0" w:afterAutospacing="0"/>
        <w:rPr>
          <w:rFonts w:ascii="Calibri" w:hAnsi="Calibri" w:cs="Calibri"/>
          <w:sz w:val="22"/>
          <w:szCs w:val="22"/>
          <w:lang w:eastAsia="zh-CN"/>
        </w:rPr>
      </w:pPr>
      <w:r w:rsidRPr="00FA3FFB">
        <w:rPr>
          <w:rFonts w:ascii="Calibri" w:eastAsiaTheme="minorHAnsi" w:hAnsi="Calibri" w:cs="Calibri"/>
          <w:sz w:val="22"/>
          <w:szCs w:val="22"/>
          <w:lang w:eastAsia="en-US"/>
        </w:rPr>
        <w:t xml:space="preserve">„Cameo ist recht neu auf dem thailändischen Eventtechnik-Markt“, </w:t>
      </w:r>
      <w:r w:rsidR="00D3459F" w:rsidRPr="00FA3FFB">
        <w:rPr>
          <w:rFonts w:ascii="Calibri" w:eastAsiaTheme="minorHAnsi" w:hAnsi="Calibri" w:cs="Calibri"/>
          <w:sz w:val="22"/>
          <w:szCs w:val="22"/>
          <w:lang w:eastAsia="en-US"/>
        </w:rPr>
        <w:t>so</w:t>
      </w:r>
      <w:r w:rsidRPr="00FA3FFB">
        <w:rPr>
          <w:rFonts w:ascii="Calibri" w:eastAsiaTheme="minorHAnsi" w:hAnsi="Calibri" w:cs="Calibri"/>
          <w:sz w:val="22"/>
          <w:szCs w:val="22"/>
          <w:lang w:eastAsia="en-US"/>
        </w:rPr>
        <w:t xml:space="preserve"> </w:t>
      </w:r>
      <w:r w:rsidRPr="00FA3FFB">
        <w:rPr>
          <w:rFonts w:ascii="Calibri" w:hAnsi="Calibri" w:cs="Calibri"/>
          <w:sz w:val="22"/>
          <w:szCs w:val="22"/>
          <w:lang w:eastAsia="zh-CN"/>
        </w:rPr>
        <w:t>Arocha Kittivittayakul, Produktmanager bei L&amp;E. „</w:t>
      </w:r>
      <w:r w:rsidRPr="00FA3FFB">
        <w:rPr>
          <w:rFonts w:ascii="Calibri" w:eastAsiaTheme="minorHAnsi" w:hAnsi="Calibri" w:cs="Calibri"/>
          <w:sz w:val="22"/>
          <w:szCs w:val="22"/>
          <w:lang w:eastAsia="en-US"/>
        </w:rPr>
        <w:t>Umso mehr freut es uns, dass die Verantwortlichen – Pat Jareeyatana, Geschäftsführerin von EXIT365 Company Limited, Eigentümer der The Voice All Stars Thailand-Lizenz, und die beiden Lichtdesigner Arthorn Luempetch und Junchay Baomaroeng – großes Interesse an den Scheinwerfer zeigten</w:t>
      </w:r>
      <w:r w:rsidRPr="00FA3FFB">
        <w:rPr>
          <w:rFonts w:asciiTheme="minorHAnsi" w:eastAsiaTheme="minorHAnsi" w:hAnsiTheme="minorHAnsi" w:cstheme="minorBidi"/>
          <w:sz w:val="22"/>
          <w:szCs w:val="22"/>
          <w:lang w:eastAsia="en-US"/>
        </w:rPr>
        <w:t xml:space="preserve"> und sich schließlich für Cameo als Marke entschieden haben.“ </w:t>
      </w:r>
    </w:p>
    <w:p w14:paraId="0BB49179" w14:textId="77777777"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eastAsia="en-US"/>
        </w:rPr>
      </w:pPr>
    </w:p>
    <w:p w14:paraId="2789F9D6" w14:textId="514B217B"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eastAsia="en-US"/>
        </w:rPr>
      </w:pPr>
      <w:r w:rsidRPr="00FA3FFB">
        <w:rPr>
          <w:rFonts w:asciiTheme="minorHAnsi" w:eastAsiaTheme="minorHAnsi" w:hAnsiTheme="minorHAnsi" w:cstheme="minorBidi"/>
          <w:sz w:val="22"/>
          <w:szCs w:val="22"/>
          <w:lang w:eastAsia="en-US"/>
        </w:rPr>
        <w:t>Für die Beleuchtung im TV-Studio vertrau</w:t>
      </w:r>
      <w:r w:rsidR="00D3459F" w:rsidRPr="00FA3FFB">
        <w:rPr>
          <w:rFonts w:asciiTheme="minorHAnsi" w:eastAsiaTheme="minorHAnsi" w:hAnsiTheme="minorHAnsi" w:cstheme="minorBidi"/>
          <w:sz w:val="22"/>
          <w:szCs w:val="22"/>
          <w:lang w:eastAsia="en-US"/>
        </w:rPr>
        <w:t>t</w:t>
      </w:r>
      <w:r w:rsidRPr="00FA3FFB">
        <w:rPr>
          <w:rFonts w:asciiTheme="minorHAnsi" w:eastAsiaTheme="minorHAnsi" w:hAnsiTheme="minorHAnsi" w:cstheme="minorBidi"/>
          <w:sz w:val="22"/>
          <w:szCs w:val="22"/>
          <w:lang w:eastAsia="en-US"/>
        </w:rPr>
        <w:t xml:space="preserve">en die Lichtdesigner auf 48 OPUS® H5 Beam-Spot-Wash Hybrid Moving Heads, um die Bühne aus dem Hintergrund wirkungsvoll in Szene zu setzen. Auf die Coaches </w:t>
      </w:r>
      <w:r w:rsidR="00D3459F" w:rsidRPr="00FA3FFB">
        <w:rPr>
          <w:rFonts w:asciiTheme="minorHAnsi" w:eastAsiaTheme="minorHAnsi" w:hAnsiTheme="minorHAnsi" w:cstheme="minorBidi"/>
          <w:sz w:val="22"/>
          <w:szCs w:val="22"/>
          <w:lang w:eastAsia="en-US"/>
        </w:rPr>
        <w:t>wurden</w:t>
      </w:r>
      <w:r w:rsidRPr="00FA3FFB">
        <w:rPr>
          <w:rFonts w:asciiTheme="minorHAnsi" w:eastAsiaTheme="minorHAnsi" w:hAnsiTheme="minorHAnsi" w:cstheme="minorBidi"/>
          <w:sz w:val="22"/>
          <w:szCs w:val="22"/>
          <w:lang w:eastAsia="en-US"/>
        </w:rPr>
        <w:t xml:space="preserve"> 9 OPUS® SP5 Profile Moving Heads gerichtet. Als weitere Komponenten für die Bühne </w:t>
      </w:r>
      <w:r w:rsidR="00D3459F" w:rsidRPr="00FA3FFB">
        <w:rPr>
          <w:rFonts w:asciiTheme="minorHAnsi" w:eastAsiaTheme="minorHAnsi" w:hAnsiTheme="minorHAnsi" w:cstheme="minorBidi"/>
          <w:sz w:val="22"/>
          <w:szCs w:val="22"/>
          <w:lang w:eastAsia="en-US"/>
        </w:rPr>
        <w:t>kamen</w:t>
      </w:r>
      <w:r w:rsidRPr="00FA3FFB">
        <w:rPr>
          <w:rFonts w:asciiTheme="minorHAnsi" w:eastAsiaTheme="minorHAnsi" w:hAnsiTheme="minorHAnsi" w:cstheme="minorBidi"/>
          <w:sz w:val="22"/>
          <w:szCs w:val="22"/>
          <w:lang w:eastAsia="en-US"/>
        </w:rPr>
        <w:t xml:space="preserve"> 28 F2 FC sowie 16 Cameo F4 FC Fresnel-Spotlights zum Einsatz, die als Front- und Publikumslicht genutzt </w:t>
      </w:r>
      <w:r w:rsidR="00D3459F" w:rsidRPr="00FA3FFB">
        <w:rPr>
          <w:rFonts w:asciiTheme="minorHAnsi" w:eastAsiaTheme="minorHAnsi" w:hAnsiTheme="minorHAnsi" w:cstheme="minorBidi"/>
          <w:sz w:val="22"/>
          <w:szCs w:val="22"/>
          <w:lang w:eastAsia="en-US"/>
        </w:rPr>
        <w:t>wurden</w:t>
      </w:r>
      <w:r w:rsidRPr="00FA3FFB">
        <w:rPr>
          <w:rFonts w:asciiTheme="minorHAnsi" w:eastAsiaTheme="minorHAnsi" w:hAnsiTheme="minorHAnsi" w:cstheme="minorBidi"/>
          <w:sz w:val="22"/>
          <w:szCs w:val="22"/>
          <w:lang w:eastAsia="en-US"/>
        </w:rPr>
        <w:t xml:space="preserve">. Weiterhin </w:t>
      </w:r>
      <w:r w:rsidR="00FA3FFB" w:rsidRPr="00FA3FFB">
        <w:rPr>
          <w:rFonts w:asciiTheme="minorHAnsi" w:eastAsiaTheme="minorHAnsi" w:hAnsiTheme="minorHAnsi" w:cstheme="minorBidi"/>
          <w:sz w:val="22"/>
          <w:szCs w:val="22"/>
          <w:lang w:eastAsia="en-US"/>
        </w:rPr>
        <w:t>platzierten die Lichtdesigner</w:t>
      </w:r>
      <w:r w:rsidRPr="00FA3FFB">
        <w:rPr>
          <w:rFonts w:asciiTheme="minorHAnsi" w:eastAsiaTheme="minorHAnsi" w:hAnsiTheme="minorHAnsi" w:cstheme="minorBidi"/>
          <w:sz w:val="22"/>
          <w:szCs w:val="22"/>
          <w:lang w:eastAsia="en-US"/>
        </w:rPr>
        <w:t xml:space="preserve"> 18 PixBar 500 Pro auf dem Boden, um die charakteristischen The Voice Hand-Figuren in Szene zu setzen.</w:t>
      </w:r>
      <w:r w:rsidR="00D3459F" w:rsidRPr="00FA3FFB">
        <w:rPr>
          <w:rFonts w:asciiTheme="minorHAnsi" w:eastAsiaTheme="minorHAnsi" w:hAnsiTheme="minorHAnsi" w:cstheme="minorBidi"/>
          <w:sz w:val="22"/>
          <w:szCs w:val="22"/>
          <w:lang w:eastAsia="en-US"/>
        </w:rPr>
        <w:t xml:space="preserve"> </w:t>
      </w:r>
      <w:r w:rsidRPr="00FA3FFB">
        <w:rPr>
          <w:rFonts w:asciiTheme="minorHAnsi" w:eastAsiaTheme="minorHAnsi" w:hAnsiTheme="minorHAnsi" w:cstheme="minorBidi"/>
          <w:sz w:val="22"/>
          <w:szCs w:val="22"/>
          <w:lang w:eastAsia="en-US"/>
        </w:rPr>
        <w:t xml:space="preserve">Für die atmosphärische Inszenierung der Interviews mit Talenten, Familie und Freunden in den angrenzenden Räumen </w:t>
      </w:r>
      <w:r w:rsidR="00FA3FFB" w:rsidRPr="00FA3FFB">
        <w:rPr>
          <w:rFonts w:asciiTheme="minorHAnsi" w:eastAsiaTheme="minorHAnsi" w:hAnsiTheme="minorHAnsi" w:cstheme="minorBidi"/>
          <w:sz w:val="22"/>
          <w:szCs w:val="22"/>
          <w:lang w:eastAsia="en-US"/>
        </w:rPr>
        <w:t>sorgen</w:t>
      </w:r>
      <w:r w:rsidRPr="00FA3FFB">
        <w:rPr>
          <w:rFonts w:asciiTheme="minorHAnsi" w:eastAsiaTheme="minorHAnsi" w:hAnsiTheme="minorHAnsi" w:cstheme="minorBidi"/>
          <w:sz w:val="22"/>
          <w:szCs w:val="22"/>
          <w:lang w:eastAsia="en-US"/>
        </w:rPr>
        <w:t xml:space="preserve"> 22 x PixBar 650 C PRO LED-Bars an unterschiedlichen Markup-Punkten. Ebenso wurden in den Interview-, Backstage- und Ruhebereichen 42 Wash Lights der Cameo ZENIT®-Serie </w:t>
      </w:r>
      <w:r w:rsidR="00FA3FFB" w:rsidRPr="00FA3FFB">
        <w:rPr>
          <w:rFonts w:asciiTheme="minorHAnsi" w:eastAsiaTheme="minorHAnsi" w:hAnsiTheme="minorHAnsi" w:cstheme="minorBidi"/>
          <w:sz w:val="22"/>
          <w:szCs w:val="22"/>
          <w:lang w:eastAsia="en-US"/>
        </w:rPr>
        <w:t>verteilt</w:t>
      </w:r>
      <w:r w:rsidRPr="00FA3FFB">
        <w:rPr>
          <w:rFonts w:asciiTheme="minorHAnsi" w:eastAsiaTheme="minorHAnsi" w:hAnsiTheme="minorHAnsi" w:cstheme="minorBidi"/>
          <w:sz w:val="22"/>
          <w:szCs w:val="22"/>
          <w:lang w:eastAsia="en-US"/>
        </w:rPr>
        <w:t xml:space="preserve">. </w:t>
      </w:r>
    </w:p>
    <w:p w14:paraId="73425CE9" w14:textId="77777777"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b/>
          <w:sz w:val="22"/>
          <w:szCs w:val="22"/>
          <w:lang w:eastAsia="en-US"/>
        </w:rPr>
      </w:pPr>
    </w:p>
    <w:p w14:paraId="36639684" w14:textId="4A504885"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eastAsia="en-US"/>
        </w:rPr>
      </w:pPr>
      <w:r w:rsidRPr="00FA3FFB">
        <w:rPr>
          <w:rFonts w:asciiTheme="minorHAnsi" w:eastAsiaTheme="minorHAnsi" w:hAnsiTheme="minorHAnsi" w:cstheme="minorBidi"/>
          <w:sz w:val="22"/>
          <w:szCs w:val="22"/>
          <w:lang w:eastAsia="en-US"/>
        </w:rPr>
        <w:t>Die Herausforderung bestand darin, die unterschiedlichen Showbereiche einheitlich und kameratauglich auszuleuchten. Wie beim The Voice-Format üblich, trägt neben den musikalischen Performances und dem Jury-Talk im großen Studio auch das Geschehen in den Interview- und Backstage-Bereichen zum Gesamteindruck des Formats bei. Den TV-Vorgaben entsprechend, mussten die Lichtkomponenten einen möglichst hohen CRI-Wert sowie eine kamerataugliche Wiederholrate bei gleichzeitig minimaler Geräuschentwicklung liefern.</w:t>
      </w:r>
    </w:p>
    <w:p w14:paraId="25922903" w14:textId="77777777"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sz w:val="22"/>
          <w:szCs w:val="22"/>
          <w:lang w:eastAsia="en-US"/>
        </w:rPr>
      </w:pPr>
    </w:p>
    <w:p w14:paraId="733C1082" w14:textId="77777777" w:rsidR="009D0526" w:rsidRPr="00FA3FFB"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eastAsia="en-US"/>
        </w:rPr>
      </w:pPr>
      <w:r w:rsidRPr="00FA3FFB">
        <w:rPr>
          <w:rFonts w:asciiTheme="minorHAnsi" w:eastAsiaTheme="minorHAnsi" w:hAnsiTheme="minorHAnsi" w:cstheme="minorBidi"/>
          <w:i/>
          <w:sz w:val="22"/>
          <w:szCs w:val="22"/>
          <w:lang w:eastAsia="en-US"/>
        </w:rPr>
        <w:t>„Die Lichtdesigner haben uns bestätigt, dass sie die Auftritte der Talente sowie die Kulissen mit den Cameo-Scheinwerfern viel lebendiger in Szene setzen können als früher. Zudem zeigen sie sich begeistert von der Funktionalität und Flexibilität, um die Licht-Szenen ganz nach ihren kreativen Vorstellungen umsetzen zu können.“</w:t>
      </w:r>
    </w:p>
    <w:p w14:paraId="625242CF" w14:textId="77777777" w:rsidR="009D0526" w:rsidRPr="00E74AD1" w:rsidRDefault="009D0526" w:rsidP="009D0526">
      <w:pPr>
        <w:pStyle w:val="StandardWeb"/>
        <w:spacing w:before="0" w:beforeAutospacing="0" w:after="0" w:afterAutospacing="0"/>
        <w:textAlignment w:val="baseline"/>
        <w:rPr>
          <w:rFonts w:asciiTheme="minorHAnsi" w:eastAsiaTheme="minorHAnsi" w:hAnsiTheme="minorHAnsi" w:cstheme="minorBidi"/>
          <w:i/>
          <w:sz w:val="22"/>
          <w:szCs w:val="22"/>
          <w:lang w:val="en-US" w:eastAsia="en-US"/>
        </w:rPr>
      </w:pPr>
      <w:r w:rsidRPr="00E74AD1">
        <w:rPr>
          <w:rFonts w:asciiTheme="minorHAnsi" w:eastAsiaTheme="minorHAnsi" w:hAnsiTheme="minorHAnsi" w:cstheme="minorBidi"/>
          <w:i/>
          <w:sz w:val="22"/>
          <w:szCs w:val="22"/>
          <w:lang w:val="en-US" w:eastAsia="en-US"/>
        </w:rPr>
        <w:t>Arocha Kittivittayakul, Produktmanager L&amp;E</w:t>
      </w:r>
    </w:p>
    <w:p w14:paraId="7ABFECB3" w14:textId="77777777" w:rsidR="009D0526" w:rsidRPr="00FA3FFB" w:rsidRDefault="009D0526" w:rsidP="009D0526">
      <w:pPr>
        <w:pStyle w:val="StandardWeb"/>
        <w:spacing w:before="0" w:beforeAutospacing="0" w:after="0" w:afterAutospacing="0"/>
        <w:textAlignment w:val="baseline"/>
        <w:rPr>
          <w:rFonts w:ascii="Calibri" w:hAnsi="Calibri" w:cs="Calibri"/>
          <w:iCs/>
          <w:sz w:val="22"/>
          <w:szCs w:val="22"/>
          <w:lang w:val="en-US"/>
        </w:rPr>
      </w:pPr>
    </w:p>
    <w:p w14:paraId="2FE8960D" w14:textId="27845099" w:rsidR="009D0526" w:rsidRPr="00FA3FFB" w:rsidRDefault="009D0526" w:rsidP="009D0526">
      <w:pPr>
        <w:rPr>
          <w:rFonts w:ascii="Calibri" w:hAnsi="Calibri" w:cs="Calibri"/>
          <w:sz w:val="22"/>
          <w:szCs w:val="22"/>
          <w:lang w:val="en-US"/>
        </w:rPr>
      </w:pPr>
      <w:r w:rsidRPr="00FA3FFB">
        <w:rPr>
          <w:rFonts w:ascii="Calibri" w:hAnsi="Calibri" w:cs="Calibri"/>
          <w:sz w:val="22"/>
          <w:szCs w:val="22"/>
          <w:lang w:val="en-US"/>
        </w:rPr>
        <w:lastRenderedPageBreak/>
        <w:t>#Cameo  #ForLumenBeings  #EventTech  #ExperienceEventTech</w:t>
      </w:r>
      <w:r w:rsidR="00E74AD1">
        <w:rPr>
          <w:rFonts w:ascii="Calibri" w:hAnsi="Calibri" w:cs="Calibri"/>
          <w:sz w:val="22"/>
          <w:szCs w:val="22"/>
          <w:lang w:val="en-US"/>
        </w:rPr>
        <w:t>nology</w:t>
      </w:r>
    </w:p>
    <w:p w14:paraId="08D1307E" w14:textId="77777777" w:rsidR="009D0526" w:rsidRPr="00FA3FFB" w:rsidRDefault="009D0526" w:rsidP="009D0526">
      <w:pPr>
        <w:rPr>
          <w:rFonts w:ascii="Calibri" w:hAnsi="Calibri" w:cs="Calibri"/>
          <w:b/>
          <w:bCs/>
          <w:sz w:val="22"/>
          <w:szCs w:val="22"/>
          <w:lang w:val="en-US"/>
        </w:rPr>
      </w:pPr>
    </w:p>
    <w:p w14:paraId="5C3DF4FD" w14:textId="77777777" w:rsidR="009D0526" w:rsidRPr="00FA3FFB" w:rsidRDefault="009D0526" w:rsidP="009D0526">
      <w:pPr>
        <w:rPr>
          <w:rFonts w:ascii="Calibri" w:hAnsi="Calibri" w:cs="Calibri"/>
          <w:b/>
          <w:sz w:val="22"/>
          <w:szCs w:val="22"/>
          <w:lang w:val="en-US"/>
        </w:rPr>
      </w:pPr>
      <w:r w:rsidRPr="00FA3FFB">
        <w:rPr>
          <w:rFonts w:ascii="Calibri" w:hAnsi="Calibri" w:cs="Calibri"/>
          <w:b/>
          <w:sz w:val="22"/>
          <w:szCs w:val="22"/>
          <w:lang w:val="en-US"/>
        </w:rPr>
        <w:t>Weitere Informationen:</w:t>
      </w:r>
    </w:p>
    <w:p w14:paraId="3D7729DA" w14:textId="77777777" w:rsidR="009D0526" w:rsidRPr="00FA3FFB" w:rsidRDefault="00E74AD1" w:rsidP="009D0526">
      <w:pPr>
        <w:rPr>
          <w:rFonts w:ascii="Calibri" w:hAnsi="Calibri" w:cs="Calibri"/>
          <w:sz w:val="22"/>
          <w:szCs w:val="22"/>
          <w:lang w:val="en-US"/>
        </w:rPr>
      </w:pPr>
      <w:hyperlink r:id="rId7" w:history="1">
        <w:r w:rsidR="009D0526" w:rsidRPr="00FA3FFB">
          <w:rPr>
            <w:rStyle w:val="Hyperlink"/>
            <w:rFonts w:ascii="Calibri" w:hAnsi="Calibri" w:cs="Calibri"/>
            <w:sz w:val="22"/>
            <w:szCs w:val="22"/>
            <w:lang w:val="en-US"/>
          </w:rPr>
          <w:t>lighting.co.th</w:t>
        </w:r>
      </w:hyperlink>
    </w:p>
    <w:p w14:paraId="1F8D59DA" w14:textId="77777777" w:rsidR="009D0526" w:rsidRPr="00FA3FFB" w:rsidRDefault="00E74AD1" w:rsidP="009D0526">
      <w:pPr>
        <w:rPr>
          <w:rFonts w:ascii="Calibri" w:hAnsi="Calibri" w:cs="Calibri"/>
          <w:sz w:val="22"/>
          <w:szCs w:val="22"/>
          <w:lang w:val="en-US"/>
        </w:rPr>
      </w:pPr>
      <w:hyperlink r:id="rId8" w:history="1">
        <w:r w:rsidR="009D0526" w:rsidRPr="00FA3FFB">
          <w:rPr>
            <w:rStyle w:val="Hyperlink"/>
            <w:rFonts w:ascii="Calibri" w:hAnsi="Calibri" w:cs="Calibri"/>
            <w:sz w:val="22"/>
            <w:szCs w:val="22"/>
            <w:lang w:val="en-US"/>
          </w:rPr>
          <w:t>cameolight.com</w:t>
        </w:r>
      </w:hyperlink>
    </w:p>
    <w:p w14:paraId="0CBCC8E1" w14:textId="77777777" w:rsidR="009D0526" w:rsidRPr="00FA3FFB" w:rsidRDefault="009D0526" w:rsidP="009D0526">
      <w:pPr>
        <w:suppressAutoHyphens/>
        <w:rPr>
          <w:rFonts w:ascii="Calibri" w:hAnsi="Calibri" w:cs="Calibri"/>
          <w:sz w:val="22"/>
          <w:szCs w:val="22"/>
          <w:lang w:val="en-US"/>
        </w:rPr>
      </w:pPr>
    </w:p>
    <w:p w14:paraId="41731A8F" w14:textId="77777777" w:rsidR="009D0526" w:rsidRPr="00E74AD1" w:rsidRDefault="00E74AD1" w:rsidP="009D0526">
      <w:pPr>
        <w:rPr>
          <w:rStyle w:val="Hyperlink"/>
          <w:rFonts w:ascii="Calibri" w:eastAsia="Arial" w:hAnsi="Calibri" w:cs="Calibri"/>
          <w:bCs/>
          <w:color w:val="000000" w:themeColor="text1"/>
          <w:sz w:val="22"/>
          <w:szCs w:val="22"/>
        </w:rPr>
      </w:pPr>
      <w:hyperlink r:id="rId9" w:history="1">
        <w:r w:rsidR="009D0526" w:rsidRPr="00E74AD1">
          <w:rPr>
            <w:rStyle w:val="Hyperlink"/>
            <w:rFonts w:ascii="Calibri" w:eastAsia="Arial" w:hAnsi="Calibri" w:cs="Calibri"/>
            <w:bCs/>
            <w:sz w:val="22"/>
            <w:szCs w:val="22"/>
          </w:rPr>
          <w:t>adamhall.com</w:t>
        </w:r>
      </w:hyperlink>
    </w:p>
    <w:p w14:paraId="77CEA9FA" w14:textId="77777777" w:rsidR="009D0526" w:rsidRPr="00E74AD1" w:rsidRDefault="00E74AD1" w:rsidP="009D0526">
      <w:pPr>
        <w:rPr>
          <w:rFonts w:ascii="Calibri" w:eastAsia="Arial" w:hAnsi="Calibri" w:cs="Calibri"/>
          <w:bCs/>
          <w:color w:val="000000" w:themeColor="text1"/>
          <w:sz w:val="22"/>
          <w:szCs w:val="22"/>
        </w:rPr>
      </w:pPr>
      <w:hyperlink r:id="rId10" w:history="1">
        <w:r w:rsidR="009D0526" w:rsidRPr="00E74AD1">
          <w:rPr>
            <w:rStyle w:val="Hyperlink"/>
            <w:rFonts w:ascii="Calibri" w:eastAsia="Arial" w:hAnsi="Calibri" w:cs="Calibri"/>
            <w:bCs/>
            <w:sz w:val="22"/>
            <w:szCs w:val="22"/>
          </w:rPr>
          <w:t>blog.adamhall.com</w:t>
        </w:r>
      </w:hyperlink>
    </w:p>
    <w:p w14:paraId="5348DF97" w14:textId="2A299CB7" w:rsidR="00B351CA" w:rsidRPr="00E74AD1" w:rsidRDefault="00B351CA" w:rsidP="00FA3FFB">
      <w:pPr>
        <w:rPr>
          <w:rFonts w:ascii="Calibri" w:hAnsi="Calibri" w:cs="Calibri"/>
          <w:sz w:val="22"/>
          <w:szCs w:val="22"/>
        </w:rPr>
      </w:pPr>
    </w:p>
    <w:p w14:paraId="2BB1391F" w14:textId="77777777" w:rsidR="00780A4D" w:rsidRPr="00E74AD1" w:rsidRDefault="00780A4D" w:rsidP="00E05A29">
      <w:pPr>
        <w:rPr>
          <w:rStyle w:val="Hyperlink"/>
          <w:rFonts w:ascii="Calibri" w:eastAsia="Arial" w:hAnsi="Calibri"/>
          <w:sz w:val="22"/>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A491A" w14:textId="77777777" w:rsidR="007F64CE" w:rsidRDefault="007F64CE" w:rsidP="004330C6">
      <w:r>
        <w:separator/>
      </w:r>
    </w:p>
  </w:endnote>
  <w:endnote w:type="continuationSeparator" w:id="0">
    <w:p w14:paraId="4AFC6ACF" w14:textId="77777777" w:rsidR="007F64CE" w:rsidRDefault="007F64CE" w:rsidP="004330C6">
      <w:r>
        <w:continuationSeparator/>
      </w:r>
    </w:p>
  </w:endnote>
  <w:endnote w:type="continuationNotice" w:id="1">
    <w:p w14:paraId="509D2ADE" w14:textId="77777777" w:rsidR="007F64CE" w:rsidRDefault="007F6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95324" w14:textId="77777777" w:rsidR="007F64CE" w:rsidRDefault="007F64CE" w:rsidP="004330C6">
      <w:r>
        <w:separator/>
      </w:r>
    </w:p>
  </w:footnote>
  <w:footnote w:type="continuationSeparator" w:id="0">
    <w:p w14:paraId="3BCEC982" w14:textId="77777777" w:rsidR="007F64CE" w:rsidRDefault="007F64CE" w:rsidP="004330C6">
      <w:r>
        <w:continuationSeparator/>
      </w:r>
    </w:p>
  </w:footnote>
  <w:footnote w:type="continuationNotice" w:id="1">
    <w:p w14:paraId="55CEB6A5" w14:textId="77777777" w:rsidR="007F64CE" w:rsidRDefault="007F6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4FD6"/>
    <w:rsid w:val="00485602"/>
    <w:rsid w:val="004858F2"/>
    <w:rsid w:val="004968EC"/>
    <w:rsid w:val="004A5441"/>
    <w:rsid w:val="004A62CF"/>
    <w:rsid w:val="004B7FE2"/>
    <w:rsid w:val="004C0829"/>
    <w:rsid w:val="004C0A6B"/>
    <w:rsid w:val="004D54E9"/>
    <w:rsid w:val="004E5409"/>
    <w:rsid w:val="004F3D40"/>
    <w:rsid w:val="004F5412"/>
    <w:rsid w:val="00507E4C"/>
    <w:rsid w:val="00512A72"/>
    <w:rsid w:val="005208EC"/>
    <w:rsid w:val="00525BCE"/>
    <w:rsid w:val="00532A65"/>
    <w:rsid w:val="0054267D"/>
    <w:rsid w:val="00546AE6"/>
    <w:rsid w:val="005647D1"/>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64CE"/>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4A6F"/>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743"/>
    <w:rsid w:val="009778CC"/>
    <w:rsid w:val="00983DED"/>
    <w:rsid w:val="009865C4"/>
    <w:rsid w:val="009A2DE5"/>
    <w:rsid w:val="009B56F9"/>
    <w:rsid w:val="009B5B18"/>
    <w:rsid w:val="009C2121"/>
    <w:rsid w:val="009D0526"/>
    <w:rsid w:val="009D13AE"/>
    <w:rsid w:val="009E41F8"/>
    <w:rsid w:val="009E423B"/>
    <w:rsid w:val="009E561E"/>
    <w:rsid w:val="009E7449"/>
    <w:rsid w:val="009F0FB4"/>
    <w:rsid w:val="009F251E"/>
    <w:rsid w:val="00A04C99"/>
    <w:rsid w:val="00A14231"/>
    <w:rsid w:val="00A17E32"/>
    <w:rsid w:val="00A24F5E"/>
    <w:rsid w:val="00A268C4"/>
    <w:rsid w:val="00A50DD0"/>
    <w:rsid w:val="00A523EA"/>
    <w:rsid w:val="00A57A45"/>
    <w:rsid w:val="00A642D6"/>
    <w:rsid w:val="00A65CF8"/>
    <w:rsid w:val="00A707A3"/>
    <w:rsid w:val="00A71B6D"/>
    <w:rsid w:val="00A738EB"/>
    <w:rsid w:val="00A80D3D"/>
    <w:rsid w:val="00A81D2C"/>
    <w:rsid w:val="00A947D9"/>
    <w:rsid w:val="00AB080D"/>
    <w:rsid w:val="00AB4CD5"/>
    <w:rsid w:val="00AB61A8"/>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459F"/>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74AD1"/>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3FFB"/>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ighting.co.th/"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4077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23</cp:revision>
  <cp:lastPrinted>2019-01-10T17:28:00Z</cp:lastPrinted>
  <dcterms:created xsi:type="dcterms:W3CDTF">2019-03-28T12:10:00Z</dcterms:created>
  <dcterms:modified xsi:type="dcterms:W3CDTF">2022-08-16T06:20:00Z</dcterms:modified>
</cp:coreProperties>
</file>